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D2" w:rsidRDefault="00E105D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E105D2">
          <w:type w:val="continuous"/>
          <w:pgSz w:w="11907" w:h="16839"/>
          <w:pgMar w:top="1134" w:right="1134" w:bottom="1134" w:left="1134" w:header="708" w:footer="708" w:gutter="0"/>
          <w:cols w:space="708"/>
          <w:noEndnote/>
        </w:sectPr>
      </w:pPr>
    </w:p>
    <w:p w:rsidR="00E105D2" w:rsidRDefault="00FA38E2">
      <w:pPr>
        <w:framePr w:w="7110" w:h="345" w:hRule="exact" w:wrap="auto" w:vAnchor="page" w:hAnchor="page" w:x="2305" w:y="1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noProof/>
        </w:rPr>
        <w:pict>
          <v:rect id="_x0000_s1026" style="position:absolute;left:0;text-align:left;margin-left:91.2pt;margin-top:241.95pt;width:413.25pt;height:249.75pt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27" style="position:absolute;left:0;text-align:left;margin-left:183.45pt;margin-top:537.95pt;width:12.75pt;height:11.25pt;z-index:-25165721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28" style="position:absolute;left:0;text-align:left;margin-left:320.7pt;margin-top:538.2pt;width:12.75pt;height:11.25pt;z-index:-25165619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228.95pt;margin-top:373.2pt;width:12.75pt;height:11.25pt;z-index:-25165516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308.95pt;margin-top:373.2pt;width:12.75pt;height:11.25pt;z-index:-25165414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1" style="position:absolute;left:0;text-align:left;margin-left:379.2pt;margin-top:372.45pt;width:12.75pt;height:11.25pt;z-index:-25165312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2" style="position:absolute;left:0;text-align:left;margin-left:308.45pt;margin-top:391.45pt;width:12.75pt;height:11.25pt;z-index:-25165209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3" style="position:absolute;left:0;text-align:left;margin-left:229.2pt;margin-top:391.45pt;width:12.75pt;height:11.25pt;z-index:-25165107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4" style="position:absolute;left:0;text-align:left;margin-left:229.2pt;margin-top:409.95pt;width:12.75pt;height:11.25pt;z-index:-25165004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5" style="position:absolute;left:0;text-align:left;margin-left:229.2pt;margin-top:425.95pt;width:12.75pt;height:11.25pt;z-index:-2516490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6" style="position:absolute;left:0;text-align:left;margin-left:228.95pt;margin-top:442.2pt;width:12.75pt;height:11.25pt;z-index:-2516480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7" style="position:absolute;left:0;text-align:left;margin-left:228.95pt;margin-top:459.45pt;width:12.75pt;height:11.25pt;z-index:-25164697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8" style="position:absolute;left:0;text-align:left;margin-left:229.2pt;margin-top:476.7pt;width:12.75pt;height:11.25pt;z-index:-25164595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91.7pt,262.95pt" to="504.75pt,262.95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91.95pt,301.95pt" to="7in,301.9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2880;mso-position-horizontal-relative:page;mso-position-vertical-relative:page" from="92.7pt,318.45pt" to="504.75pt,318.45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251641856;mso-position-horizontal-relative:page;mso-position-vertical-relative:page" from="91.2pt,335.95pt" to="504.25pt,335.95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51640832;mso-position-horizontal-relative:page;mso-position-vertical-relative:page" from="91.95pt,352.45pt" to="7in,352.45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251639808;mso-position-horizontal-relative:page;mso-position-vertical-relative:page" from="91.2pt,369.2pt" to="504.25pt,369.2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251638784;mso-position-horizontal-relative:page;mso-position-vertical-relative:page" from="91.45pt,387.45pt" to="504.5pt,387.45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251637760;mso-position-horizontal-relative:page;mso-position-vertical-relative:page" from="91.7pt,404.95pt" to="503.75pt,404.95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220.95pt,242.7pt" to="220.95pt,491.5pt" o:allowincell="f" strokeweight="1pt">
            <w10:wrap anchorx="page" anchory="page"/>
          </v:line>
        </w:pict>
      </w:r>
      <w:r w:rsidR="00E105D2">
        <w:rPr>
          <w:rFonts w:ascii="Tahoma" w:hAnsi="Tahoma" w:cs="Tahoma"/>
          <w:b/>
          <w:bCs/>
          <w:color w:val="000000"/>
          <w:sz w:val="21"/>
          <w:szCs w:val="21"/>
        </w:rPr>
        <w:t>OKUL SÜTÜ DAĞITIMI İZİN FORMU</w:t>
      </w:r>
    </w:p>
    <w:p w:rsidR="00E105D2" w:rsidRDefault="00E105D2">
      <w:pPr>
        <w:framePr w:w="8280" w:h="2070" w:hRule="exact" w:wrap="auto" w:vAnchor="page" w:hAnchor="page" w:x="1795" w:y="2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ab/>
        <w:t>Sayın Veli,</w:t>
      </w:r>
    </w:p>
    <w:p w:rsidR="00E105D2" w:rsidRDefault="00E105D2">
      <w:pPr>
        <w:framePr w:w="8280" w:h="2070" w:hRule="exact" w:wrap="auto" w:vAnchor="page" w:hAnchor="page" w:x="1795" w:y="2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:rsidR="00E105D2" w:rsidRDefault="00E105D2">
      <w:pPr>
        <w:framePr w:w="8280" w:h="2070" w:hRule="exact" w:wrap="auto" w:vAnchor="page" w:hAnchor="page" w:x="1795" w:y="2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ab/>
        <w:t>"Okul Sütü Programı" Milli Eğitim Bakanlığı, Gıda, Tarım ve Hayvancılık Bakanlığı ve Sağlık Bakanlığı işbirliği içinde öğrencilerimize süt içme alışkanlığı kazandırmak amacıyla hazırlanmıştır. Programla öğrencilerimize haftada 3 gün 200 mL.'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lik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kutularda UHT süt dağıtılacaktır. Süte karşı hassasiyeti olan öğrencilerimizi tespit etmek ve uygulamaya ilişkin onayınızı almak amacıyla aşağıdaki form düzenlenmiştir. Formu doldurduktan sonra çocuğunuzun öğretmenine teslim ediniz. </w:t>
      </w:r>
    </w:p>
    <w:p w:rsidR="00E105D2" w:rsidRDefault="00E105D2">
      <w:pPr>
        <w:framePr w:w="2460" w:h="235" w:hRule="exact" w:wrap="auto" w:vAnchor="page" w:hAnchor="page" w:x="1930" w:y="4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İL/İLÇE ADI:</w:t>
      </w:r>
    </w:p>
    <w:p w:rsidR="00E105D2" w:rsidRDefault="00E105D2">
      <w:pPr>
        <w:framePr w:w="2460" w:h="235" w:hRule="exact" w:wrap="auto" w:vAnchor="page" w:hAnchor="page" w:x="1930" w:y="5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OKULUN ADI:</w:t>
      </w:r>
    </w:p>
    <w:p w:rsidR="00E105D2" w:rsidRDefault="00E105D2">
      <w:pPr>
        <w:framePr w:w="2460" w:h="235" w:hRule="exact" w:wrap="auto" w:vAnchor="page" w:hAnchor="page" w:x="1930" w:y="6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ÖĞRENCİNİN ADI SOYADI</w:t>
      </w:r>
    </w:p>
    <w:p w:rsidR="00E105D2" w:rsidRDefault="00E105D2">
      <w:pPr>
        <w:framePr w:w="2460" w:h="235" w:hRule="exact" w:wrap="auto" w:vAnchor="page" w:hAnchor="page" w:x="1930" w:y="6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SINIFI </w:t>
      </w:r>
      <w:r>
        <w:rPr>
          <w:rFonts w:ascii="Tahoma" w:hAnsi="Tahoma" w:cs="Tahoma"/>
          <w:color w:val="000000"/>
          <w:sz w:val="15"/>
          <w:szCs w:val="15"/>
        </w:rPr>
        <w:noBreakHyphen/>
        <w:t xml:space="preserve"> OKUL NUMARASI</w:t>
      </w:r>
    </w:p>
    <w:p w:rsidR="00E105D2" w:rsidRDefault="00E105D2">
      <w:pPr>
        <w:framePr w:w="2460" w:h="235" w:hRule="exact" w:wrap="auto" w:vAnchor="page" w:hAnchor="page" w:x="1930" w:y="6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YAŞI</w:t>
      </w:r>
    </w:p>
    <w:p w:rsidR="00E105D2" w:rsidRDefault="00E105D2">
      <w:pPr>
        <w:framePr w:w="2460" w:h="235" w:hRule="exact" w:wrap="auto" w:vAnchor="page" w:hAnchor="page" w:x="1930" w:y="7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CİNSİYETİ</w:t>
      </w:r>
    </w:p>
    <w:p w:rsidR="00E105D2" w:rsidRDefault="00E105D2">
      <w:pPr>
        <w:framePr w:w="2460" w:h="235" w:hRule="exact" w:wrap="auto" w:vAnchor="page" w:hAnchor="page" w:x="1930" w:y="7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 xml:space="preserve">SÜTE ALERJİSİ </w:t>
      </w:r>
    </w:p>
    <w:p w:rsidR="00E105D2" w:rsidRDefault="00E105D2">
      <w:pPr>
        <w:framePr w:w="2460" w:h="235" w:hRule="exact" w:wrap="auto" w:vAnchor="page" w:hAnchor="page" w:x="1930" w:y="7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SÜTÜ SEVEREK İÇER Mİ?</w:t>
      </w:r>
    </w:p>
    <w:p w:rsidR="00E105D2" w:rsidRDefault="00E105D2">
      <w:pPr>
        <w:framePr w:w="2460" w:h="235" w:hRule="exact" w:wrap="auto" w:vAnchor="page" w:hAnchor="page" w:x="1930" w:y="8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t>NE SIKLIKLA İÇİYOR</w:t>
      </w:r>
    </w:p>
    <w:p w:rsidR="00E105D2" w:rsidRDefault="00E105D2">
      <w:pPr>
        <w:framePr w:w="8160" w:h="235" w:hRule="exact" w:wrap="auto" w:vAnchor="page" w:hAnchor="page" w:x="1960" w:y="10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ÇOCUĞUNUZUN DAĞITILACAK OLAN SÜTTEN YARARLANMASINI </w:t>
      </w:r>
    </w:p>
    <w:p w:rsidR="00E105D2" w:rsidRDefault="00E105D2">
      <w:pPr>
        <w:framePr w:w="2085" w:h="270" w:hRule="exact" w:wrap="auto" w:vAnchor="page" w:hAnchor="page" w:x="4045" w:y="10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İSTİYORUM</w:t>
      </w:r>
    </w:p>
    <w:p w:rsidR="00E105D2" w:rsidRDefault="00E105D2">
      <w:pPr>
        <w:framePr w:w="2085" w:h="270" w:hRule="exact" w:wrap="auto" w:vAnchor="page" w:hAnchor="page" w:x="6775" w:y="10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İSTEMİYORUM</w:t>
      </w:r>
    </w:p>
    <w:p w:rsidR="00E105D2" w:rsidRDefault="00E105D2">
      <w:pPr>
        <w:framePr w:w="3480" w:h="870" w:hRule="exact" w:wrap="auto" w:vAnchor="page" w:hAnchor="page" w:x="6535" w:y="1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..../...../201</w:t>
      </w:r>
      <w:r w:rsidR="00284D39">
        <w:rPr>
          <w:rFonts w:ascii="Tahoma" w:hAnsi="Tahoma" w:cs="Tahoma"/>
          <w:color w:val="000000"/>
          <w:sz w:val="15"/>
          <w:szCs w:val="15"/>
        </w:rPr>
        <w:t>6</w:t>
      </w:r>
    </w:p>
    <w:p w:rsidR="00B270BF" w:rsidRDefault="00B270BF">
      <w:pPr>
        <w:framePr w:w="3480" w:h="870" w:hRule="exact" w:wrap="auto" w:vAnchor="page" w:hAnchor="page" w:x="6535" w:y="1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E105D2" w:rsidRDefault="00B270BF">
      <w:pPr>
        <w:framePr w:w="3480" w:h="870" w:hRule="exact" w:wrap="auto" w:vAnchor="page" w:hAnchor="page" w:x="6535" w:y="1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..........................................</w:t>
      </w:r>
    </w:p>
    <w:p w:rsidR="00E105D2" w:rsidRDefault="00E105D2">
      <w:pPr>
        <w:framePr w:w="3480" w:h="870" w:hRule="exact" w:wrap="auto" w:vAnchor="page" w:hAnchor="page" w:x="6535" w:y="1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(imza)</w:t>
      </w:r>
    </w:p>
    <w:p w:rsidR="00E105D2" w:rsidRDefault="00E105D2">
      <w:pPr>
        <w:framePr w:w="4815" w:h="240" w:hRule="exact" w:wrap="auto" w:vAnchor="page" w:hAnchor="page" w:x="4530" w:y="4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ANTALYA / MURATPAŞA</w:t>
      </w:r>
    </w:p>
    <w:p w:rsidR="00E105D2" w:rsidRDefault="00E105D2">
      <w:pPr>
        <w:framePr w:w="5460" w:h="615" w:hRule="exact" w:wrap="auto" w:vAnchor="page" w:hAnchor="page" w:x="4530" w:y="5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ALTINDAĞ İLKOKULU</w:t>
      </w:r>
    </w:p>
    <w:p w:rsidR="00E105D2" w:rsidRDefault="00B270BF">
      <w:pPr>
        <w:framePr w:w="5490" w:h="240" w:hRule="exact" w:wrap="auto" w:vAnchor="page" w:hAnchor="page" w:x="4530" w:y="6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.....</w:t>
      </w:r>
      <w:r w:rsidR="00E105D2">
        <w:rPr>
          <w:rFonts w:ascii="Tahoma" w:hAnsi="Tahoma" w:cs="Tahoma"/>
          <w:color w:val="000000"/>
          <w:sz w:val="15"/>
          <w:szCs w:val="15"/>
        </w:rPr>
        <w:t xml:space="preserve">. Sınıf / </w:t>
      </w:r>
      <w:r>
        <w:rPr>
          <w:rFonts w:ascii="Tahoma" w:hAnsi="Tahoma" w:cs="Tahoma"/>
          <w:color w:val="000000"/>
          <w:sz w:val="15"/>
          <w:szCs w:val="15"/>
        </w:rPr>
        <w:t>.......</w:t>
      </w:r>
      <w:r w:rsidR="00E105D2">
        <w:rPr>
          <w:rFonts w:ascii="Tahoma" w:hAnsi="Tahoma" w:cs="Tahoma"/>
          <w:color w:val="000000"/>
          <w:sz w:val="15"/>
          <w:szCs w:val="15"/>
        </w:rPr>
        <w:t xml:space="preserve">Şubesi </w:t>
      </w:r>
      <w:r w:rsidR="00E105D2">
        <w:rPr>
          <w:rFonts w:ascii="Tahoma" w:hAnsi="Tahoma" w:cs="Tahoma"/>
          <w:color w:val="000000"/>
          <w:sz w:val="15"/>
          <w:szCs w:val="15"/>
        </w:rPr>
        <w:noBreakHyphen/>
        <w:t xml:space="preserve"> </w:t>
      </w:r>
      <w:r>
        <w:rPr>
          <w:rFonts w:ascii="Tahoma" w:hAnsi="Tahoma" w:cs="Tahoma"/>
          <w:color w:val="000000"/>
          <w:sz w:val="15"/>
          <w:szCs w:val="15"/>
        </w:rPr>
        <w:t>............</w:t>
      </w:r>
    </w:p>
    <w:p w:rsidR="00E105D2" w:rsidRDefault="00E105D2">
      <w:pPr>
        <w:framePr w:w="790" w:h="195" w:hRule="exact" w:wrap="auto" w:vAnchor="page" w:hAnchor="page" w:x="4530" w:y="7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</w:p>
    <w:p w:rsidR="00E105D2" w:rsidRDefault="00E105D2">
      <w:pPr>
        <w:framePr w:w="1095" w:h="200" w:hRule="exact" w:wrap="auto" w:vAnchor="page" w:hAnchor="page" w:x="4935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VAR</w:t>
      </w:r>
    </w:p>
    <w:p w:rsidR="00E105D2" w:rsidRDefault="00E105D2">
      <w:pPr>
        <w:framePr w:w="1095" w:h="200" w:hRule="exact" w:wrap="auto" w:vAnchor="page" w:hAnchor="page" w:x="6525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YOK</w:t>
      </w:r>
    </w:p>
    <w:p w:rsidR="00E105D2" w:rsidRDefault="00E105D2">
      <w:pPr>
        <w:framePr w:w="1095" w:h="200" w:hRule="exact" w:wrap="auto" w:vAnchor="page" w:hAnchor="page" w:x="7930" w:y="7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BİLMİYORUM</w:t>
      </w:r>
    </w:p>
    <w:p w:rsidR="00E105D2" w:rsidRDefault="00E105D2">
      <w:pPr>
        <w:framePr w:w="1095" w:h="200" w:hRule="exact" w:wrap="auto" w:vAnchor="page" w:hAnchor="page" w:x="651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HAYIR</w:t>
      </w:r>
    </w:p>
    <w:p w:rsidR="00E105D2" w:rsidRDefault="00E105D2">
      <w:pPr>
        <w:framePr w:w="1095" w:h="200" w:hRule="exact" w:wrap="auto" w:vAnchor="page" w:hAnchor="page" w:x="4935" w:y="78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EVET</w:t>
      </w:r>
    </w:p>
    <w:p w:rsidR="00E105D2" w:rsidRDefault="00E105D2">
      <w:pPr>
        <w:framePr w:w="1095" w:h="200" w:hRule="exact" w:wrap="auto" w:vAnchor="page" w:hAnchor="page" w:x="4935" w:y="82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HERGÜN</w:t>
      </w:r>
    </w:p>
    <w:p w:rsidR="00E105D2" w:rsidRDefault="00E105D2">
      <w:pPr>
        <w:framePr w:w="2055" w:h="200" w:hRule="exact" w:wrap="auto" w:vAnchor="page" w:hAnchor="page" w:x="4935" w:y="8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HAFTADA 2</w:t>
      </w:r>
      <w:r>
        <w:rPr>
          <w:rFonts w:ascii="Tahoma" w:hAnsi="Tahoma" w:cs="Tahoma"/>
          <w:color w:val="000000"/>
          <w:sz w:val="15"/>
          <w:szCs w:val="15"/>
        </w:rPr>
        <w:noBreakHyphen/>
        <w:t>3 GÜN</w:t>
      </w:r>
    </w:p>
    <w:p w:rsidR="00E105D2" w:rsidRDefault="00E105D2">
      <w:pPr>
        <w:framePr w:w="2055" w:h="200" w:hRule="exact" w:wrap="auto" w:vAnchor="page" w:hAnchor="page" w:x="4935" w:y="8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HAFTADA 1 GÜN </w:t>
      </w:r>
    </w:p>
    <w:p w:rsidR="00E105D2" w:rsidRDefault="00E105D2">
      <w:pPr>
        <w:framePr w:w="1095" w:h="200" w:hRule="exact" w:wrap="auto" w:vAnchor="page" w:hAnchor="page" w:x="4935" w:y="9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ÇOK NADİR</w:t>
      </w:r>
    </w:p>
    <w:p w:rsidR="00E105D2" w:rsidRDefault="00E105D2">
      <w:pPr>
        <w:framePr w:w="1095" w:h="200" w:hRule="exact" w:wrap="auto" w:vAnchor="page" w:hAnchor="page" w:x="4935" w:y="9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HİÇ</w:t>
      </w:r>
    </w:p>
    <w:p w:rsidR="00E105D2" w:rsidRDefault="00E105D2" w:rsidP="0035795A">
      <w:pPr>
        <w:framePr w:w="7125" w:h="225" w:hRule="exact" w:wrap="auto" w:vAnchor="page" w:hAnchor="page" w:x="3310" w:y="14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</w:pPr>
    </w:p>
    <w:sectPr w:rsidR="00E105D2">
      <w:type w:val="continuous"/>
      <w:pgSz w:w="11907" w:h="16839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270BF"/>
    <w:rsid w:val="00284D39"/>
    <w:rsid w:val="00304981"/>
    <w:rsid w:val="0035795A"/>
    <w:rsid w:val="00962F81"/>
    <w:rsid w:val="00A0694E"/>
    <w:rsid w:val="00B270BF"/>
    <w:rsid w:val="00E105D2"/>
    <w:rsid w:val="00FA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30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04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Crystal Decisions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ALT</cp:lastModifiedBy>
  <cp:revision>2</cp:revision>
  <cp:lastPrinted>2015-06-15T12:02:00Z</cp:lastPrinted>
  <dcterms:created xsi:type="dcterms:W3CDTF">2016-05-12T10:11:00Z</dcterms:created>
  <dcterms:modified xsi:type="dcterms:W3CDTF">2016-05-12T10:11:00Z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01734361CD07C3C85B968AA4B2781C480C23CC98C5DCD0676502AD6F6E434B49B49B63E33C5222EEAE4E81A6C54012C1BB32D50B37DA10E8D2F50EC0D791E20D9FCA8810C9D47CB448B370ADDB9DBB5C052AD161D38F97C0A39F8B88B06AD2BD3377D4D685573DC10C22FF33A82F8CA995E1E21A6DBCCFDDA43A12584FF4601</vt:lpwstr>
  </property>
  <property fmtid="{D5CDD505-2E9C-101B-9397-08002B2CF9AE}" pid="3" name="Business Objects Context Information1">
    <vt:lpwstr>1172FB25C89F4E9AE9E56099C41D432DE8F64DFD5BFA8FCFA8D70664D70EF2B497A6988C6CFF2F957E1F44CE5F60B756D48009C7173B24C656826816282923F0B5C</vt:lpwstr>
  </property>
</Properties>
</file>